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06F4" w14:textId="5756DA84" w:rsidR="002F79DC" w:rsidRDefault="2651AFAF" w:rsidP="2651AFAF">
      <w:pPr>
        <w:spacing w:line="256" w:lineRule="auto"/>
        <w:rPr>
          <w:rFonts w:ascii="Calibri" w:eastAsia="Calibri" w:hAnsi="Calibri" w:cs="Calibri"/>
          <w:color w:val="000000" w:themeColor="text1"/>
          <w:sz w:val="40"/>
          <w:szCs w:val="40"/>
        </w:rPr>
      </w:pPr>
      <w:bookmarkStart w:id="0" w:name="_GoBack"/>
      <w:bookmarkEnd w:id="0"/>
      <w:r w:rsidRPr="2651AFAF">
        <w:rPr>
          <w:rFonts w:ascii="Calibri" w:eastAsia="Calibri" w:hAnsi="Calibri" w:cs="Calibri"/>
          <w:b/>
          <w:bCs/>
          <w:color w:val="000000" w:themeColor="text1"/>
          <w:sz w:val="40"/>
          <w:szCs w:val="40"/>
        </w:rPr>
        <w:t>Jaarverslag 202</w:t>
      </w:r>
      <w:r w:rsidR="006D159E">
        <w:rPr>
          <w:rFonts w:ascii="Calibri" w:eastAsia="Calibri" w:hAnsi="Calibri" w:cs="Calibri"/>
          <w:b/>
          <w:bCs/>
          <w:color w:val="000000" w:themeColor="text1"/>
          <w:sz w:val="40"/>
          <w:szCs w:val="40"/>
        </w:rPr>
        <w:t>2</w:t>
      </w:r>
      <w:r w:rsidRPr="2651AFAF">
        <w:rPr>
          <w:rFonts w:ascii="Calibri" w:eastAsia="Calibri" w:hAnsi="Calibri" w:cs="Calibri"/>
          <w:b/>
          <w:bCs/>
          <w:color w:val="000000" w:themeColor="text1"/>
          <w:sz w:val="40"/>
          <w:szCs w:val="40"/>
        </w:rPr>
        <w:t>-2023</w:t>
      </w:r>
    </w:p>
    <w:p w14:paraId="0DA95578" w14:textId="72E0189D" w:rsidR="002F79DC" w:rsidRDefault="6FF22823" w:rsidP="2651AFAF">
      <w:pPr>
        <w:spacing w:line="256" w:lineRule="auto"/>
        <w:rPr>
          <w:rFonts w:ascii="Calibri" w:eastAsia="Calibri" w:hAnsi="Calibri" w:cs="Calibri"/>
          <w:color w:val="000000" w:themeColor="text1"/>
          <w:sz w:val="20"/>
          <w:szCs w:val="20"/>
        </w:rPr>
      </w:pPr>
      <w:r w:rsidRPr="2651AFAF">
        <w:rPr>
          <w:rFonts w:ascii="Calibri" w:eastAsia="Calibri" w:hAnsi="Calibri" w:cs="Calibri"/>
          <w:b/>
          <w:bCs/>
          <w:color w:val="5B981F"/>
          <w:sz w:val="20"/>
          <w:szCs w:val="20"/>
        </w:rPr>
        <w:t>Inleiding</w:t>
      </w:r>
      <w:r w:rsidR="00624E24">
        <w:br/>
      </w:r>
      <w:r w:rsidRPr="2651AFAF">
        <w:rPr>
          <w:rFonts w:ascii="Calibri" w:eastAsia="Calibri" w:hAnsi="Calibri" w:cs="Calibri"/>
          <w:sz w:val="20"/>
          <w:szCs w:val="20"/>
        </w:rPr>
        <w:t xml:space="preserve">Voor u ligt het jaarverslag van de </w:t>
      </w:r>
      <w:r w:rsidR="00624E24">
        <w:br/>
      </w:r>
      <w:r w:rsidRPr="2651AFAF">
        <w:rPr>
          <w:rFonts w:ascii="Calibri" w:eastAsia="Calibri" w:hAnsi="Calibri" w:cs="Calibri"/>
          <w:sz w:val="20"/>
          <w:szCs w:val="20"/>
        </w:rPr>
        <w:t xml:space="preserve">Medezeggenschapsraad (MR) van </w:t>
      </w:r>
      <w:r w:rsidR="00624E24">
        <w:rPr>
          <w:noProof/>
        </w:rPr>
        <w:drawing>
          <wp:anchor distT="0" distB="0" distL="114300" distR="114300" simplePos="0" relativeHeight="251658240" behindDoc="0" locked="0" layoutInCell="1" allowOverlap="1" wp14:anchorId="21FBFC6E" wp14:editId="6CD601E1">
            <wp:simplePos x="0" y="0"/>
            <wp:positionH relativeFrom="column">
              <wp:align>right</wp:align>
            </wp:positionH>
            <wp:positionV relativeFrom="paragraph">
              <wp:posOffset>0</wp:posOffset>
            </wp:positionV>
            <wp:extent cx="3304055" cy="2553133"/>
            <wp:effectExtent l="0" t="0" r="0" b="0"/>
            <wp:wrapSquare wrapText="bothSides"/>
            <wp:docPr id="82029207" name="Afbeelding 82029207"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04055" cy="2553133"/>
                    </a:xfrm>
                    <a:prstGeom prst="rect">
                      <a:avLst/>
                    </a:prstGeom>
                  </pic:spPr>
                </pic:pic>
              </a:graphicData>
            </a:graphic>
            <wp14:sizeRelH relativeFrom="page">
              <wp14:pctWidth>0</wp14:pctWidth>
            </wp14:sizeRelH>
            <wp14:sizeRelV relativeFrom="page">
              <wp14:pctHeight>0</wp14:pctHeight>
            </wp14:sizeRelV>
          </wp:anchor>
        </w:drawing>
      </w:r>
      <w:r w:rsidR="00624E24">
        <w:br/>
      </w:r>
      <w:r w:rsidRPr="2651AFAF">
        <w:rPr>
          <w:rFonts w:ascii="Calibri" w:eastAsia="Calibri" w:hAnsi="Calibri" w:cs="Calibri"/>
          <w:sz w:val="20"/>
          <w:szCs w:val="20"/>
        </w:rPr>
        <w:t xml:space="preserve">basisschool </w:t>
      </w:r>
      <w:proofErr w:type="spellStart"/>
      <w:r w:rsidRPr="2651AFAF">
        <w:rPr>
          <w:rFonts w:ascii="Calibri" w:eastAsia="Calibri" w:hAnsi="Calibri" w:cs="Calibri"/>
          <w:sz w:val="20"/>
          <w:szCs w:val="20"/>
        </w:rPr>
        <w:t>Schepelweyen</w:t>
      </w:r>
      <w:proofErr w:type="spellEnd"/>
      <w:r w:rsidRPr="2651AFAF">
        <w:rPr>
          <w:rFonts w:ascii="Calibri" w:eastAsia="Calibri" w:hAnsi="Calibri" w:cs="Calibri"/>
          <w:sz w:val="20"/>
          <w:szCs w:val="20"/>
        </w:rPr>
        <w:t xml:space="preserve"> over de </w:t>
      </w:r>
      <w:r w:rsidR="00624E24">
        <w:br/>
      </w:r>
      <w:r w:rsidRPr="2651AFAF">
        <w:rPr>
          <w:rFonts w:ascii="Calibri" w:eastAsia="Calibri" w:hAnsi="Calibri" w:cs="Calibri"/>
          <w:sz w:val="20"/>
          <w:szCs w:val="20"/>
        </w:rPr>
        <w:t>Periode 2022-2023</w:t>
      </w:r>
      <w:r w:rsidR="00624E24">
        <w:br/>
      </w:r>
      <w:r w:rsidR="00624E24">
        <w:br/>
      </w:r>
      <w:r w:rsidRPr="2651AFAF">
        <w:rPr>
          <w:rFonts w:ascii="Calibri" w:eastAsia="Calibri" w:hAnsi="Calibri" w:cs="Calibri"/>
          <w:sz w:val="20"/>
          <w:szCs w:val="20"/>
        </w:rPr>
        <w:t>In het jaarverslag schrijven we in hoofdlijnen</w:t>
      </w:r>
      <w:r w:rsidR="00624E24">
        <w:br/>
      </w:r>
      <w:r w:rsidRPr="2651AFAF">
        <w:rPr>
          <w:rFonts w:ascii="Calibri" w:eastAsia="Calibri" w:hAnsi="Calibri" w:cs="Calibri"/>
          <w:sz w:val="20"/>
          <w:szCs w:val="20"/>
        </w:rPr>
        <w:t>waar we ons afgelopen jaar mee bezig hebben</w:t>
      </w:r>
      <w:r w:rsidR="00624E24">
        <w:br/>
      </w:r>
      <w:r w:rsidRPr="2651AFAF">
        <w:rPr>
          <w:rFonts w:ascii="Calibri" w:eastAsia="Calibri" w:hAnsi="Calibri" w:cs="Calibri"/>
          <w:sz w:val="20"/>
          <w:szCs w:val="20"/>
        </w:rPr>
        <w:t>gehouden.</w:t>
      </w:r>
      <w:r w:rsidR="00624E24">
        <w:br/>
      </w:r>
      <w:r w:rsidR="00624E24">
        <w:br/>
      </w:r>
      <w:r w:rsidRPr="2651AFAF">
        <w:rPr>
          <w:rFonts w:ascii="Calibri" w:eastAsia="Calibri" w:hAnsi="Calibri" w:cs="Calibri"/>
          <w:b/>
          <w:bCs/>
          <w:color w:val="5B981F"/>
          <w:sz w:val="20"/>
          <w:szCs w:val="20"/>
        </w:rPr>
        <w:t>Samenstelling MR</w:t>
      </w:r>
      <w:r w:rsidR="00624E24">
        <w:br/>
      </w:r>
      <w:r w:rsidRPr="2651AFAF">
        <w:rPr>
          <w:rFonts w:ascii="Calibri" w:eastAsia="Calibri" w:hAnsi="Calibri" w:cs="Calibri"/>
          <w:sz w:val="20"/>
          <w:szCs w:val="20"/>
        </w:rPr>
        <w:t xml:space="preserve">De MR is onderverdeeld in een </w:t>
      </w:r>
      <w:r w:rsidR="00624E24">
        <w:br/>
      </w:r>
      <w:r w:rsidRPr="2651AFAF">
        <w:rPr>
          <w:rFonts w:ascii="Calibri" w:eastAsia="Calibri" w:hAnsi="Calibri" w:cs="Calibri"/>
          <w:sz w:val="20"/>
          <w:szCs w:val="20"/>
        </w:rPr>
        <w:t xml:space="preserve">Oudergeleding en een Personeelsgeleding, </w:t>
      </w:r>
      <w:r w:rsidR="00624E24">
        <w:br/>
      </w:r>
      <w:r w:rsidRPr="2651AFAF">
        <w:rPr>
          <w:rFonts w:ascii="Calibri" w:eastAsia="Calibri" w:hAnsi="Calibri" w:cs="Calibri"/>
          <w:sz w:val="20"/>
          <w:szCs w:val="20"/>
        </w:rPr>
        <w:t xml:space="preserve">die ieder hun achterban vertegenwoordigen. </w:t>
      </w:r>
      <w:r w:rsidR="00624E24">
        <w:br/>
      </w:r>
      <w:r w:rsidRPr="2651AFAF">
        <w:rPr>
          <w:rFonts w:ascii="Calibri" w:eastAsia="Calibri" w:hAnsi="Calibri" w:cs="Calibri"/>
          <w:sz w:val="20"/>
          <w:szCs w:val="20"/>
        </w:rPr>
        <w:t>Sommigen hebben een extra taak.</w:t>
      </w:r>
    </w:p>
    <w:p w14:paraId="0CD6A782" w14:textId="02F58B2A" w:rsidR="002F79DC" w:rsidRDefault="002F79DC" w:rsidP="74FABC02">
      <w:pPr>
        <w:spacing w:after="0" w:line="240" w:lineRule="auto"/>
        <w:rPr>
          <w:rFonts w:ascii="Calibri" w:eastAsia="Calibri" w:hAnsi="Calibri" w:cs="Calibri"/>
          <w:color w:val="000000" w:themeColor="text1"/>
          <w:sz w:val="20"/>
          <w:szCs w:val="20"/>
        </w:rPr>
      </w:pPr>
    </w:p>
    <w:tbl>
      <w:tblPr>
        <w:tblStyle w:val="Tabelraster"/>
        <w:tblW w:w="0" w:type="auto"/>
        <w:tblLayout w:type="fixed"/>
        <w:tblLook w:val="06A0" w:firstRow="1" w:lastRow="0" w:firstColumn="1" w:lastColumn="0" w:noHBand="1" w:noVBand="1"/>
      </w:tblPr>
      <w:tblGrid>
        <w:gridCol w:w="4508"/>
        <w:gridCol w:w="4508"/>
      </w:tblGrid>
      <w:tr w:rsidR="323F21EB" w14:paraId="2BF11415" w14:textId="77777777" w:rsidTr="027F186A">
        <w:trPr>
          <w:trHeight w:val="300"/>
        </w:trPr>
        <w:tc>
          <w:tcPr>
            <w:tcW w:w="4508" w:type="dxa"/>
          </w:tcPr>
          <w:p w14:paraId="5AD3CF6F" w14:textId="23FBB106" w:rsidR="323F21EB" w:rsidRDefault="323F21EB" w:rsidP="323F21EB">
            <w:r w:rsidRPr="323F21EB">
              <w:rPr>
                <w:rFonts w:ascii="Calibri" w:eastAsia="Calibri" w:hAnsi="Calibri" w:cs="Calibri"/>
                <w:b/>
                <w:bCs/>
                <w:color w:val="5B981F"/>
                <w:sz w:val="20"/>
                <w:szCs w:val="20"/>
              </w:rPr>
              <w:t xml:space="preserve">Oudergeleding: </w:t>
            </w:r>
            <w:r>
              <w:tab/>
            </w:r>
          </w:p>
        </w:tc>
        <w:tc>
          <w:tcPr>
            <w:tcW w:w="4508" w:type="dxa"/>
          </w:tcPr>
          <w:p w14:paraId="3C7A90D3" w14:textId="3BBF6D03" w:rsidR="323F21EB" w:rsidRDefault="323F21EB" w:rsidP="323F21EB">
            <w:r w:rsidRPr="323F21EB">
              <w:rPr>
                <w:rFonts w:ascii="Calibri" w:eastAsia="Calibri" w:hAnsi="Calibri" w:cs="Calibri"/>
                <w:b/>
                <w:bCs/>
                <w:color w:val="5B981F"/>
                <w:sz w:val="20"/>
                <w:szCs w:val="20"/>
              </w:rPr>
              <w:t xml:space="preserve">  Personeelsgeleding:</w:t>
            </w:r>
          </w:p>
        </w:tc>
      </w:tr>
      <w:tr w:rsidR="323F21EB" w14:paraId="46921996" w14:textId="77777777" w:rsidTr="027F186A">
        <w:trPr>
          <w:trHeight w:val="300"/>
        </w:trPr>
        <w:tc>
          <w:tcPr>
            <w:tcW w:w="4508" w:type="dxa"/>
          </w:tcPr>
          <w:p w14:paraId="42CAF233" w14:textId="470550EE" w:rsidR="323F21EB" w:rsidRDefault="323F21EB" w:rsidP="323F21EB">
            <w:r w:rsidRPr="323F21EB">
              <w:rPr>
                <w:rFonts w:ascii="Calibri" w:eastAsia="Calibri" w:hAnsi="Calibri" w:cs="Calibri"/>
                <w:sz w:val="20"/>
                <w:szCs w:val="20"/>
              </w:rPr>
              <w:t>Kristel Cox</w:t>
            </w:r>
            <w:r>
              <w:tab/>
            </w:r>
          </w:p>
        </w:tc>
        <w:tc>
          <w:tcPr>
            <w:tcW w:w="4508" w:type="dxa"/>
          </w:tcPr>
          <w:p w14:paraId="0A44046C" w14:textId="496C6D5D" w:rsidR="323F21EB" w:rsidRDefault="323F21EB" w:rsidP="323F21EB">
            <w:r w:rsidRPr="323F21EB">
              <w:rPr>
                <w:rFonts w:ascii="Calibri" w:eastAsia="Calibri" w:hAnsi="Calibri" w:cs="Calibri"/>
                <w:sz w:val="20"/>
                <w:szCs w:val="20"/>
              </w:rPr>
              <w:t xml:space="preserve">Hanneke van </w:t>
            </w:r>
            <w:proofErr w:type="spellStart"/>
            <w:r w:rsidRPr="323F21EB">
              <w:rPr>
                <w:rFonts w:ascii="Calibri" w:eastAsia="Calibri" w:hAnsi="Calibri" w:cs="Calibri"/>
                <w:sz w:val="20"/>
                <w:szCs w:val="20"/>
              </w:rPr>
              <w:t>Monfort</w:t>
            </w:r>
            <w:proofErr w:type="spellEnd"/>
          </w:p>
        </w:tc>
      </w:tr>
      <w:tr w:rsidR="323F21EB" w14:paraId="58ACBB6B" w14:textId="77777777" w:rsidTr="027F186A">
        <w:trPr>
          <w:trHeight w:val="300"/>
        </w:trPr>
        <w:tc>
          <w:tcPr>
            <w:tcW w:w="4508" w:type="dxa"/>
          </w:tcPr>
          <w:p w14:paraId="453DC81B" w14:textId="73607EB9" w:rsidR="323F21EB" w:rsidRDefault="323F21EB" w:rsidP="323F21EB">
            <w:r w:rsidRPr="323F21EB">
              <w:rPr>
                <w:rFonts w:ascii="Calibri" w:eastAsia="Calibri" w:hAnsi="Calibri" w:cs="Calibri"/>
                <w:sz w:val="20"/>
                <w:szCs w:val="20"/>
              </w:rPr>
              <w:t>Danielle Driessen, secretaris</w:t>
            </w:r>
          </w:p>
        </w:tc>
        <w:tc>
          <w:tcPr>
            <w:tcW w:w="4508" w:type="dxa"/>
          </w:tcPr>
          <w:p w14:paraId="2AC389CC" w14:textId="2F9D7CAC" w:rsidR="323F21EB" w:rsidRDefault="323F21EB" w:rsidP="323F21EB">
            <w:r w:rsidRPr="323F21EB">
              <w:rPr>
                <w:rFonts w:ascii="Calibri" w:eastAsia="Calibri" w:hAnsi="Calibri" w:cs="Calibri"/>
                <w:sz w:val="20"/>
                <w:szCs w:val="20"/>
              </w:rPr>
              <w:t>Mandy van Velzen</w:t>
            </w:r>
          </w:p>
        </w:tc>
      </w:tr>
      <w:tr w:rsidR="323F21EB" w14:paraId="72482DD9" w14:textId="77777777" w:rsidTr="027F186A">
        <w:trPr>
          <w:trHeight w:val="300"/>
        </w:trPr>
        <w:tc>
          <w:tcPr>
            <w:tcW w:w="4508" w:type="dxa"/>
          </w:tcPr>
          <w:p w14:paraId="5AA2166B" w14:textId="4C9CB07D" w:rsidR="323F21EB" w:rsidRDefault="323F21EB" w:rsidP="323F21EB">
            <w:r w:rsidRPr="323F21EB">
              <w:rPr>
                <w:rFonts w:ascii="Calibri" w:eastAsia="Calibri" w:hAnsi="Calibri" w:cs="Calibri"/>
                <w:sz w:val="20"/>
                <w:szCs w:val="20"/>
              </w:rPr>
              <w:t>Sonja Cox</w:t>
            </w:r>
            <w:r>
              <w:tab/>
            </w:r>
          </w:p>
        </w:tc>
        <w:tc>
          <w:tcPr>
            <w:tcW w:w="4508" w:type="dxa"/>
          </w:tcPr>
          <w:p w14:paraId="0F71C6FF" w14:textId="6FF61548" w:rsidR="323F21EB" w:rsidRDefault="323F21EB" w:rsidP="323F21EB">
            <w:r w:rsidRPr="323F21EB">
              <w:rPr>
                <w:rFonts w:ascii="Calibri" w:eastAsia="Calibri" w:hAnsi="Calibri" w:cs="Calibri"/>
                <w:sz w:val="20"/>
                <w:szCs w:val="20"/>
              </w:rPr>
              <w:t>Lonneke Verspuij, SOS + voorzitter</w:t>
            </w:r>
          </w:p>
        </w:tc>
      </w:tr>
      <w:tr w:rsidR="323F21EB" w14:paraId="1F0F916C" w14:textId="77777777" w:rsidTr="027F186A">
        <w:trPr>
          <w:trHeight w:val="300"/>
        </w:trPr>
        <w:tc>
          <w:tcPr>
            <w:tcW w:w="4508" w:type="dxa"/>
          </w:tcPr>
          <w:p w14:paraId="491FFC3A" w14:textId="20F8F98D" w:rsidR="323F21EB" w:rsidRDefault="027F186A" w:rsidP="027F186A">
            <w:pPr>
              <w:rPr>
                <w:sz w:val="20"/>
                <w:szCs w:val="20"/>
              </w:rPr>
            </w:pPr>
            <w:r w:rsidRPr="027F186A">
              <w:rPr>
                <w:sz w:val="20"/>
                <w:szCs w:val="20"/>
              </w:rPr>
              <w:t>Jan Willem Bronkhorst</w:t>
            </w:r>
          </w:p>
        </w:tc>
        <w:tc>
          <w:tcPr>
            <w:tcW w:w="4508" w:type="dxa"/>
          </w:tcPr>
          <w:p w14:paraId="35AD19E8" w14:textId="0682DE54" w:rsidR="323F21EB" w:rsidRDefault="323F21EB" w:rsidP="323F21EB">
            <w:proofErr w:type="spellStart"/>
            <w:r w:rsidRPr="323F21EB">
              <w:rPr>
                <w:rFonts w:ascii="Calibri" w:eastAsia="Calibri" w:hAnsi="Calibri" w:cs="Calibri"/>
                <w:sz w:val="20"/>
                <w:szCs w:val="20"/>
              </w:rPr>
              <w:t>Ulrike</w:t>
            </w:r>
            <w:proofErr w:type="spellEnd"/>
            <w:r w:rsidRPr="323F21EB">
              <w:rPr>
                <w:rFonts w:ascii="Calibri" w:eastAsia="Calibri" w:hAnsi="Calibri" w:cs="Calibri"/>
                <w:sz w:val="20"/>
                <w:szCs w:val="20"/>
              </w:rPr>
              <w:t xml:space="preserve"> Peels</w:t>
            </w:r>
          </w:p>
        </w:tc>
      </w:tr>
    </w:tbl>
    <w:p w14:paraId="7B1B361E" w14:textId="041F72C6" w:rsidR="2651AFAF" w:rsidRDefault="2651AFAF" w:rsidP="2651AFAF">
      <w:pPr>
        <w:spacing w:after="0" w:line="240" w:lineRule="auto"/>
        <w:rPr>
          <w:rFonts w:ascii="Calibri" w:eastAsia="Calibri" w:hAnsi="Calibri" w:cs="Calibri"/>
          <w:b/>
          <w:bCs/>
          <w:color w:val="5B981F"/>
          <w:sz w:val="20"/>
          <w:szCs w:val="20"/>
        </w:rPr>
      </w:pPr>
    </w:p>
    <w:p w14:paraId="409DD3B5" w14:textId="2C400AB8" w:rsidR="002F79DC" w:rsidRDefault="74FABC02" w:rsidP="74FABC02">
      <w:pPr>
        <w:spacing w:after="0" w:line="240" w:lineRule="auto"/>
        <w:rPr>
          <w:rFonts w:ascii="Calibri" w:eastAsia="Calibri" w:hAnsi="Calibri" w:cs="Calibri"/>
          <w:color w:val="5B981F"/>
          <w:sz w:val="20"/>
          <w:szCs w:val="20"/>
        </w:rPr>
      </w:pPr>
      <w:r w:rsidRPr="74FABC02">
        <w:rPr>
          <w:rFonts w:ascii="Calibri" w:eastAsia="Calibri" w:hAnsi="Calibri" w:cs="Calibri"/>
          <w:b/>
          <w:bCs/>
          <w:color w:val="5B981F"/>
          <w:sz w:val="20"/>
          <w:szCs w:val="20"/>
        </w:rPr>
        <w:t xml:space="preserve">Verkiezingen – OMR/PMR geleding. </w:t>
      </w:r>
    </w:p>
    <w:p w14:paraId="08A96A10" w14:textId="674A46E6" w:rsidR="002F79DC" w:rsidRDefault="323F21EB" w:rsidP="323F21EB">
      <w:pPr>
        <w:spacing w:after="0" w:line="240" w:lineRule="auto"/>
        <w:rPr>
          <w:rFonts w:ascii="Calibri" w:eastAsia="Calibri" w:hAnsi="Calibri" w:cs="Calibri"/>
          <w:color w:val="000000" w:themeColor="text1"/>
          <w:sz w:val="20"/>
          <w:szCs w:val="20"/>
        </w:rPr>
      </w:pPr>
      <w:r w:rsidRPr="323F21EB">
        <w:rPr>
          <w:rFonts w:ascii="Calibri" w:eastAsia="Calibri" w:hAnsi="Calibri" w:cs="Calibri"/>
          <w:color w:val="000000" w:themeColor="text1"/>
          <w:sz w:val="20"/>
          <w:szCs w:val="20"/>
        </w:rPr>
        <w:t xml:space="preserve">Jan Willem Bronkhorst is dit jaar aangetreden binnen de oudergeleding van de MR. </w:t>
      </w:r>
    </w:p>
    <w:p w14:paraId="7D9CC071" w14:textId="03321CA4" w:rsidR="002F79DC" w:rsidRDefault="323F21EB" w:rsidP="323F21EB">
      <w:pPr>
        <w:spacing w:after="0" w:line="240" w:lineRule="auto"/>
        <w:rPr>
          <w:rFonts w:ascii="Calibri" w:eastAsia="Calibri" w:hAnsi="Calibri" w:cs="Calibri"/>
          <w:color w:val="000000" w:themeColor="text1"/>
          <w:sz w:val="20"/>
          <w:szCs w:val="20"/>
        </w:rPr>
      </w:pPr>
      <w:r w:rsidRPr="323F21EB">
        <w:rPr>
          <w:rFonts w:ascii="Calibri" w:eastAsia="Calibri" w:hAnsi="Calibri" w:cs="Calibri"/>
          <w:color w:val="000000" w:themeColor="text1"/>
          <w:sz w:val="20"/>
          <w:szCs w:val="20"/>
        </w:rPr>
        <w:t xml:space="preserve">Sonja Cox is in januari 2023 gestopt als lid van de oudergeleding. Er is een vacature gesteld en deze wordt vanaf volgend schooljaar ingevuld door Rina </w:t>
      </w:r>
      <w:proofErr w:type="spellStart"/>
      <w:r w:rsidRPr="323F21EB">
        <w:rPr>
          <w:rFonts w:ascii="Calibri" w:eastAsia="Calibri" w:hAnsi="Calibri" w:cs="Calibri"/>
          <w:color w:val="000000" w:themeColor="text1"/>
          <w:sz w:val="20"/>
          <w:szCs w:val="20"/>
        </w:rPr>
        <w:t>Jurna</w:t>
      </w:r>
      <w:proofErr w:type="spellEnd"/>
      <w:r w:rsidRPr="323F21EB">
        <w:rPr>
          <w:rFonts w:ascii="Calibri" w:eastAsia="Calibri" w:hAnsi="Calibri" w:cs="Calibri"/>
          <w:color w:val="000000" w:themeColor="text1"/>
          <w:sz w:val="20"/>
          <w:szCs w:val="20"/>
        </w:rPr>
        <w:t xml:space="preserve">. </w:t>
      </w:r>
    </w:p>
    <w:p w14:paraId="3B9D3AD7" w14:textId="6FB12299" w:rsidR="002F79DC" w:rsidRDefault="002F79DC" w:rsidP="74FABC02">
      <w:pPr>
        <w:spacing w:after="0" w:line="240" w:lineRule="auto"/>
        <w:rPr>
          <w:rFonts w:ascii="Calibri" w:eastAsia="Calibri" w:hAnsi="Calibri" w:cs="Calibri"/>
          <w:color w:val="6AA84F"/>
          <w:sz w:val="20"/>
          <w:szCs w:val="20"/>
        </w:rPr>
      </w:pPr>
    </w:p>
    <w:p w14:paraId="31798238" w14:textId="4F2D9FE5" w:rsidR="002F79DC" w:rsidRDefault="04C597A1" w:rsidP="62705272">
      <w:pPr>
        <w:spacing w:after="0" w:line="240" w:lineRule="auto"/>
        <w:rPr>
          <w:rFonts w:ascii="Calibri" w:eastAsia="Calibri" w:hAnsi="Calibri" w:cs="Calibri"/>
          <w:color w:val="6AA84F"/>
          <w:sz w:val="20"/>
          <w:szCs w:val="20"/>
        </w:rPr>
      </w:pPr>
      <w:r w:rsidRPr="04C597A1">
        <w:rPr>
          <w:rFonts w:ascii="Calibri" w:eastAsia="Calibri" w:hAnsi="Calibri" w:cs="Calibri"/>
          <w:b/>
          <w:bCs/>
          <w:color w:val="6AA84F"/>
          <w:sz w:val="20"/>
          <w:szCs w:val="20"/>
        </w:rPr>
        <w:t xml:space="preserve">SOS (Stichting Ouderbijdrage </w:t>
      </w:r>
      <w:proofErr w:type="spellStart"/>
      <w:r w:rsidRPr="04C597A1">
        <w:rPr>
          <w:rFonts w:ascii="Calibri" w:eastAsia="Calibri" w:hAnsi="Calibri" w:cs="Calibri"/>
          <w:b/>
          <w:bCs/>
          <w:color w:val="6AA84F"/>
          <w:sz w:val="20"/>
          <w:szCs w:val="20"/>
        </w:rPr>
        <w:t>Schepelweyen</w:t>
      </w:r>
      <w:proofErr w:type="spellEnd"/>
      <w:r w:rsidRPr="04C597A1">
        <w:rPr>
          <w:rFonts w:ascii="Calibri" w:eastAsia="Calibri" w:hAnsi="Calibri" w:cs="Calibri"/>
          <w:b/>
          <w:bCs/>
          <w:color w:val="6AA84F"/>
          <w:sz w:val="20"/>
          <w:szCs w:val="20"/>
        </w:rPr>
        <w:t>)</w:t>
      </w:r>
    </w:p>
    <w:p w14:paraId="7AFA0819" w14:textId="0D084F94" w:rsidR="2651AFAF" w:rsidRDefault="04C597A1" w:rsidP="04C597A1">
      <w:pPr>
        <w:spacing w:after="0" w:line="240" w:lineRule="auto"/>
        <w:rPr>
          <w:rFonts w:ascii="Calibri" w:eastAsia="Calibri" w:hAnsi="Calibri" w:cs="Calibri"/>
          <w:color w:val="000000" w:themeColor="text1"/>
          <w:sz w:val="20"/>
          <w:szCs w:val="20"/>
        </w:rPr>
      </w:pPr>
      <w:r w:rsidRPr="04C597A1">
        <w:rPr>
          <w:rFonts w:ascii="Calibri" w:eastAsia="Calibri" w:hAnsi="Calibri" w:cs="Calibri"/>
          <w:color w:val="000000" w:themeColor="text1"/>
          <w:sz w:val="20"/>
          <w:szCs w:val="20"/>
        </w:rPr>
        <w:t xml:space="preserve">De SOS stelt jaarlijks de begroting op om feestdagen en extra activiteiten te kunnen bekostigen, voert de administratie uit en bepaalt de daarvoor benodigde vrijwillige ouderbijdrage. De MR controleert de SOS en keurt de begroting en de hoogte van de ouderbijdrage goed. </w:t>
      </w:r>
    </w:p>
    <w:p w14:paraId="2A7937AD" w14:textId="291523E3" w:rsidR="2651AFAF" w:rsidRDefault="2651AFAF" w:rsidP="04C597A1">
      <w:pPr>
        <w:spacing w:after="0" w:line="240" w:lineRule="auto"/>
        <w:rPr>
          <w:rFonts w:ascii="Calibri" w:eastAsia="Calibri" w:hAnsi="Calibri" w:cs="Calibri"/>
          <w:color w:val="000000" w:themeColor="text1"/>
          <w:sz w:val="20"/>
          <w:szCs w:val="20"/>
        </w:rPr>
      </w:pPr>
    </w:p>
    <w:p w14:paraId="57CF39CE" w14:textId="26B54169" w:rsidR="2651AFAF" w:rsidRDefault="04C597A1" w:rsidP="2651AFAF">
      <w:pPr>
        <w:spacing w:after="0" w:line="240" w:lineRule="auto"/>
        <w:rPr>
          <w:rFonts w:ascii="Calibri" w:eastAsia="Calibri" w:hAnsi="Calibri" w:cs="Calibri"/>
          <w:color w:val="000000" w:themeColor="text1"/>
          <w:sz w:val="20"/>
          <w:szCs w:val="20"/>
        </w:rPr>
      </w:pPr>
      <w:r w:rsidRPr="04C597A1">
        <w:rPr>
          <w:rFonts w:ascii="Calibri" w:eastAsia="Calibri" w:hAnsi="Calibri" w:cs="Calibri"/>
          <w:color w:val="000000" w:themeColor="text1"/>
          <w:sz w:val="20"/>
          <w:szCs w:val="20"/>
        </w:rPr>
        <w:t xml:space="preserve">Vanuit de schoolleiding is toegezegd dat er vanuit school geld beschikbaar is voor bepaalde activiteiten mocht dat nodig zijn om spullen aan te schaffen (kerst, carnaval </w:t>
      </w:r>
      <w:proofErr w:type="spellStart"/>
      <w:r w:rsidRPr="04C597A1">
        <w:rPr>
          <w:rFonts w:ascii="Calibri" w:eastAsia="Calibri" w:hAnsi="Calibri" w:cs="Calibri"/>
          <w:color w:val="000000" w:themeColor="text1"/>
          <w:sz w:val="20"/>
          <w:szCs w:val="20"/>
        </w:rPr>
        <w:t>etc</w:t>
      </w:r>
      <w:proofErr w:type="spellEnd"/>
      <w:r w:rsidRPr="04C597A1">
        <w:rPr>
          <w:rFonts w:ascii="Calibri" w:eastAsia="Calibri" w:hAnsi="Calibri" w:cs="Calibri"/>
          <w:color w:val="000000" w:themeColor="text1"/>
          <w:sz w:val="20"/>
          <w:szCs w:val="20"/>
        </w:rPr>
        <w:t xml:space="preserve">). De bijdrage die van ouders gevraagd wordt kan daardoor wat lager blijven. </w:t>
      </w:r>
    </w:p>
    <w:p w14:paraId="40FFAAE4" w14:textId="79DD5B83" w:rsidR="002F79DC" w:rsidRDefault="002F79DC" w:rsidP="323F21EB">
      <w:pPr>
        <w:spacing w:after="0" w:line="240" w:lineRule="auto"/>
        <w:rPr>
          <w:rFonts w:ascii="Calibri" w:eastAsia="Calibri" w:hAnsi="Calibri" w:cs="Calibri"/>
          <w:color w:val="000000" w:themeColor="text1"/>
          <w:sz w:val="20"/>
          <w:szCs w:val="20"/>
        </w:rPr>
      </w:pPr>
    </w:p>
    <w:p w14:paraId="70537661" w14:textId="001E1153" w:rsidR="002F79DC" w:rsidRDefault="2651AFAF" w:rsidP="62705272">
      <w:pPr>
        <w:spacing w:after="0" w:line="240" w:lineRule="auto"/>
        <w:rPr>
          <w:rFonts w:ascii="Calibri" w:eastAsia="Calibri" w:hAnsi="Calibri" w:cs="Calibri"/>
          <w:color w:val="000000" w:themeColor="text1"/>
          <w:sz w:val="20"/>
          <w:szCs w:val="20"/>
        </w:rPr>
      </w:pPr>
      <w:r w:rsidRPr="2651AFAF">
        <w:rPr>
          <w:rFonts w:ascii="Calibri" w:eastAsia="Calibri" w:hAnsi="Calibri" w:cs="Calibri"/>
          <w:color w:val="000000" w:themeColor="text1"/>
          <w:sz w:val="20"/>
          <w:szCs w:val="20"/>
        </w:rPr>
        <w:t xml:space="preserve"> </w:t>
      </w:r>
    </w:p>
    <w:p w14:paraId="1BBB03FF" w14:textId="05AFA8FB" w:rsidR="2651AFAF" w:rsidRDefault="2651AFAF">
      <w:r>
        <w:br w:type="page"/>
      </w:r>
    </w:p>
    <w:p w14:paraId="4BE47703" w14:textId="7F31231B" w:rsidR="323F21EB" w:rsidRDefault="2651AFAF" w:rsidP="62705272">
      <w:pPr>
        <w:spacing w:after="0" w:line="240" w:lineRule="auto"/>
      </w:pPr>
      <w:r w:rsidRPr="2651AFAF">
        <w:rPr>
          <w:rFonts w:ascii="Calibri" w:eastAsia="Calibri" w:hAnsi="Calibri" w:cs="Calibri"/>
          <w:b/>
          <w:bCs/>
          <w:color w:val="6AA84F"/>
          <w:sz w:val="20"/>
          <w:szCs w:val="20"/>
        </w:rPr>
        <w:lastRenderedPageBreak/>
        <w:t>Continurooster</w:t>
      </w:r>
    </w:p>
    <w:p w14:paraId="0BF7B928" w14:textId="02E24650" w:rsidR="323F21EB" w:rsidRDefault="2651AFAF" w:rsidP="62705272">
      <w:pPr>
        <w:spacing w:after="0" w:line="240" w:lineRule="auto"/>
      </w:pPr>
      <w:r w:rsidRPr="2651AFAF">
        <w:rPr>
          <w:rFonts w:ascii="Calibri" w:eastAsia="Calibri" w:hAnsi="Calibri" w:cs="Calibri"/>
          <w:sz w:val="20"/>
          <w:szCs w:val="20"/>
        </w:rPr>
        <w:t xml:space="preserve">In het najaar van 2022 is gebleken dat er (onder leraren) te weinig draagvlak is voor een continurooster. Dit in combinatie met zorgen over een goede balans voor kinderen in pauze (vrije tijd) heeft ertoe geleid dat ervoor is gekozen om het huidige beleid rondom de schooltijden te blijven hanteren. Er wordt op </w:t>
      </w:r>
      <w:proofErr w:type="spellStart"/>
      <w:r w:rsidRPr="2651AFAF">
        <w:rPr>
          <w:rFonts w:ascii="Calibri" w:eastAsia="Calibri" w:hAnsi="Calibri" w:cs="Calibri"/>
          <w:sz w:val="20"/>
          <w:szCs w:val="20"/>
        </w:rPr>
        <w:t>Schepelwe</w:t>
      </w:r>
      <w:r w:rsidR="006D159E">
        <w:rPr>
          <w:rFonts w:ascii="Calibri" w:eastAsia="Calibri" w:hAnsi="Calibri" w:cs="Calibri"/>
          <w:sz w:val="20"/>
          <w:szCs w:val="20"/>
        </w:rPr>
        <w:t>y</w:t>
      </w:r>
      <w:r w:rsidRPr="2651AFAF">
        <w:rPr>
          <w:rFonts w:ascii="Calibri" w:eastAsia="Calibri" w:hAnsi="Calibri" w:cs="Calibri"/>
          <w:sz w:val="20"/>
          <w:szCs w:val="20"/>
        </w:rPr>
        <w:t>en</w:t>
      </w:r>
      <w:proofErr w:type="spellEnd"/>
      <w:r w:rsidRPr="2651AFAF">
        <w:rPr>
          <w:rFonts w:ascii="Calibri" w:eastAsia="Calibri" w:hAnsi="Calibri" w:cs="Calibri"/>
          <w:sz w:val="20"/>
          <w:szCs w:val="20"/>
        </w:rPr>
        <w:t xml:space="preserve"> geen continurooster ingevoerd.</w:t>
      </w:r>
    </w:p>
    <w:p w14:paraId="0E29D70C" w14:textId="2FD6E21F" w:rsidR="2651AFAF" w:rsidRDefault="2651AFAF" w:rsidP="2651AFAF">
      <w:pPr>
        <w:spacing w:after="0" w:line="240" w:lineRule="auto"/>
        <w:rPr>
          <w:rFonts w:ascii="Calibri" w:eastAsia="Calibri" w:hAnsi="Calibri" w:cs="Calibri"/>
          <w:sz w:val="20"/>
          <w:szCs w:val="20"/>
        </w:rPr>
      </w:pPr>
    </w:p>
    <w:p w14:paraId="70EE0844" w14:textId="2BE0D614" w:rsidR="323F21EB" w:rsidRDefault="62705272" w:rsidP="62705272">
      <w:pPr>
        <w:spacing w:after="0" w:line="240" w:lineRule="auto"/>
        <w:rPr>
          <w:rFonts w:ascii="Calibri" w:eastAsia="Calibri" w:hAnsi="Calibri" w:cs="Calibri"/>
          <w:b/>
          <w:bCs/>
          <w:color w:val="6AA84F"/>
          <w:sz w:val="20"/>
          <w:szCs w:val="20"/>
        </w:rPr>
      </w:pPr>
      <w:r w:rsidRPr="62705272">
        <w:rPr>
          <w:rFonts w:ascii="Calibri" w:eastAsia="Calibri" w:hAnsi="Calibri" w:cs="Calibri"/>
          <w:b/>
          <w:bCs/>
          <w:color w:val="6AA84F"/>
          <w:sz w:val="20"/>
          <w:szCs w:val="20"/>
        </w:rPr>
        <w:t>Vervangersproblemen (uitval leerkrachten)</w:t>
      </w:r>
    </w:p>
    <w:p w14:paraId="4E4CD9A5" w14:textId="7AC14971" w:rsidR="323F21EB" w:rsidRDefault="2651AFAF" w:rsidP="2651AFAF">
      <w:pPr>
        <w:spacing w:after="0" w:line="240" w:lineRule="auto"/>
        <w:rPr>
          <w:rFonts w:ascii="Calibri" w:eastAsia="Calibri" w:hAnsi="Calibri" w:cs="Calibri"/>
          <w:sz w:val="20"/>
          <w:szCs w:val="20"/>
        </w:rPr>
      </w:pPr>
      <w:r w:rsidRPr="2651AFAF">
        <w:rPr>
          <w:rFonts w:ascii="Calibri" w:eastAsia="Calibri" w:hAnsi="Calibri" w:cs="Calibri"/>
          <w:sz w:val="20"/>
          <w:szCs w:val="20"/>
        </w:rPr>
        <w:t xml:space="preserve">In 2022/ 2023 had basisschool </w:t>
      </w:r>
      <w:proofErr w:type="spellStart"/>
      <w:r w:rsidRPr="2651AFAF">
        <w:rPr>
          <w:rFonts w:ascii="Calibri" w:eastAsia="Calibri" w:hAnsi="Calibri" w:cs="Calibri"/>
          <w:sz w:val="20"/>
          <w:szCs w:val="20"/>
        </w:rPr>
        <w:t>Schepelweyen</w:t>
      </w:r>
      <w:proofErr w:type="spellEnd"/>
      <w:r w:rsidRPr="2651AFAF">
        <w:rPr>
          <w:rFonts w:ascii="Calibri" w:eastAsia="Calibri" w:hAnsi="Calibri" w:cs="Calibri"/>
          <w:sz w:val="20"/>
          <w:szCs w:val="20"/>
        </w:rPr>
        <w:t xml:space="preserve"> een grote uitdaging op het gebied van het invullen van vervanging. Helaas waren er meerdere leerkrachten tegelijkertijd (langdurig) uitgevallen en kon vervanging niet altijd gevonden worden. </w:t>
      </w:r>
    </w:p>
    <w:p w14:paraId="39A75CA2" w14:textId="04DF24E6" w:rsidR="2651AFAF" w:rsidRDefault="2651AFAF" w:rsidP="2651AFAF">
      <w:pPr>
        <w:spacing w:after="0" w:line="240" w:lineRule="auto"/>
      </w:pPr>
      <w:r w:rsidRPr="2651AFAF">
        <w:rPr>
          <w:rFonts w:ascii="Calibri" w:eastAsia="Calibri" w:hAnsi="Calibri" w:cs="Calibri"/>
          <w:sz w:val="20"/>
          <w:szCs w:val="20"/>
        </w:rPr>
        <w:t>Voor leerkrachten was dit een roerige tijd en zij hebben geprobeerd alle zeilen bij te zetten om voor de kinderen school zoveel als mogelijk 'gewoon’ door te laten gaan. Vanuit ouders kwam het signaal dat er communicatie rondom de vervangingen werd gemist waardoor onrust ontstond.</w:t>
      </w:r>
    </w:p>
    <w:p w14:paraId="50A044A2" w14:textId="757DFD6C" w:rsidR="2651AFAF" w:rsidRDefault="2651AFAF" w:rsidP="2651AFAF">
      <w:pPr>
        <w:spacing w:after="0" w:line="240" w:lineRule="auto"/>
        <w:rPr>
          <w:rFonts w:ascii="Calibri" w:eastAsia="Calibri" w:hAnsi="Calibri" w:cs="Calibri"/>
          <w:sz w:val="20"/>
          <w:szCs w:val="20"/>
        </w:rPr>
      </w:pPr>
    </w:p>
    <w:p w14:paraId="688541FC" w14:textId="0782B079" w:rsidR="2651AFAF" w:rsidRDefault="2651AFAF" w:rsidP="2651AFAF">
      <w:pPr>
        <w:spacing w:after="0" w:line="240" w:lineRule="auto"/>
        <w:rPr>
          <w:rFonts w:ascii="Calibri" w:eastAsia="Calibri" w:hAnsi="Calibri" w:cs="Calibri"/>
          <w:b/>
          <w:bCs/>
          <w:color w:val="70AD47" w:themeColor="accent6"/>
          <w:sz w:val="20"/>
          <w:szCs w:val="20"/>
        </w:rPr>
      </w:pPr>
      <w:r w:rsidRPr="2651AFAF">
        <w:rPr>
          <w:rFonts w:ascii="Calibri" w:eastAsia="Calibri" w:hAnsi="Calibri" w:cs="Calibri"/>
          <w:b/>
          <w:bCs/>
          <w:color w:val="70AD47" w:themeColor="accent6"/>
          <w:sz w:val="20"/>
          <w:szCs w:val="20"/>
        </w:rPr>
        <w:t>Week van de Lentekriebels</w:t>
      </w:r>
    </w:p>
    <w:p w14:paraId="5725EB0B" w14:textId="06ABB8A3" w:rsidR="2651AFAF" w:rsidRDefault="568311F8" w:rsidP="2651AFAF">
      <w:pPr>
        <w:spacing w:after="0" w:line="240" w:lineRule="auto"/>
        <w:rPr>
          <w:rFonts w:ascii="Calibri" w:eastAsia="Calibri" w:hAnsi="Calibri" w:cs="Calibri"/>
          <w:sz w:val="20"/>
          <w:szCs w:val="20"/>
        </w:rPr>
      </w:pPr>
      <w:r w:rsidRPr="568311F8">
        <w:rPr>
          <w:rFonts w:ascii="Calibri" w:eastAsia="Calibri" w:hAnsi="Calibri" w:cs="Calibri"/>
          <w:sz w:val="20"/>
          <w:szCs w:val="20"/>
        </w:rPr>
        <w:t xml:space="preserve">Elk jaar probeert de MR een thema-avond te organiseren. Dit jaar is ervoor gekozen om daarvoor gebruik te maken van 'de week van de lentekriebels'. Iemand van de GGD is op de thema-avond geweest om wat meer te vertellen over wat de week inhoudt en heeft </w:t>
      </w:r>
      <w:proofErr w:type="spellStart"/>
      <w:r w:rsidRPr="568311F8">
        <w:rPr>
          <w:rFonts w:ascii="Calibri" w:eastAsia="Calibri" w:hAnsi="Calibri" w:cs="Calibri"/>
          <w:sz w:val="20"/>
          <w:szCs w:val="20"/>
        </w:rPr>
        <w:t>o.a</w:t>
      </w:r>
      <w:proofErr w:type="spellEnd"/>
      <w:r w:rsidRPr="568311F8">
        <w:rPr>
          <w:rFonts w:ascii="Calibri" w:eastAsia="Calibri" w:hAnsi="Calibri" w:cs="Calibri"/>
          <w:sz w:val="20"/>
          <w:szCs w:val="20"/>
        </w:rPr>
        <w:t xml:space="preserve"> laten zien wat voor lesjes de leerlingen krijgen tijdens de week.</w:t>
      </w:r>
    </w:p>
    <w:p w14:paraId="57D149AC" w14:textId="15CB8287" w:rsidR="2651AFAF" w:rsidRDefault="2651AFAF" w:rsidP="2651AFAF">
      <w:pPr>
        <w:spacing w:after="0" w:line="240" w:lineRule="auto"/>
        <w:rPr>
          <w:rFonts w:ascii="Calibri" w:eastAsia="Calibri" w:hAnsi="Calibri" w:cs="Calibri"/>
          <w:sz w:val="20"/>
          <w:szCs w:val="20"/>
        </w:rPr>
      </w:pPr>
    </w:p>
    <w:p w14:paraId="1290409D" w14:textId="1B64F29C" w:rsidR="323F21EB" w:rsidRDefault="62705272" w:rsidP="62705272">
      <w:pPr>
        <w:spacing w:after="0" w:line="240" w:lineRule="auto"/>
        <w:rPr>
          <w:rFonts w:ascii="Calibri" w:eastAsia="Calibri" w:hAnsi="Calibri" w:cs="Calibri"/>
          <w:b/>
          <w:bCs/>
          <w:color w:val="6AA84F"/>
          <w:sz w:val="20"/>
          <w:szCs w:val="20"/>
        </w:rPr>
      </w:pPr>
      <w:r w:rsidRPr="62705272">
        <w:rPr>
          <w:rFonts w:ascii="Calibri" w:eastAsia="Calibri" w:hAnsi="Calibri" w:cs="Calibri"/>
          <w:b/>
          <w:bCs/>
          <w:color w:val="6AA84F"/>
          <w:sz w:val="20"/>
          <w:szCs w:val="20"/>
        </w:rPr>
        <w:t>Formatie</w:t>
      </w:r>
    </w:p>
    <w:p w14:paraId="76B8A9EC" w14:textId="231C8930" w:rsidR="2651AFAF" w:rsidRPr="006D159E" w:rsidRDefault="2651AFAF" w:rsidP="2651AFAF">
      <w:pPr>
        <w:rPr>
          <w:sz w:val="20"/>
          <w:szCs w:val="20"/>
        </w:rPr>
      </w:pPr>
      <w:r w:rsidRPr="006D159E">
        <w:rPr>
          <w:sz w:val="20"/>
          <w:szCs w:val="20"/>
        </w:rPr>
        <w:t>Door de MR is ingestemd met de forma</w:t>
      </w:r>
      <w:r w:rsidR="006D159E">
        <w:rPr>
          <w:sz w:val="20"/>
          <w:szCs w:val="20"/>
        </w:rPr>
        <w:t xml:space="preserve">tie. </w:t>
      </w:r>
    </w:p>
    <w:p w14:paraId="44D6A72A" w14:textId="20093170" w:rsidR="002F79DC" w:rsidRDefault="2651AFAF" w:rsidP="2651AFAF">
      <w:pPr>
        <w:spacing w:after="0" w:line="240" w:lineRule="auto"/>
        <w:rPr>
          <w:rFonts w:ascii="Calibri" w:eastAsia="Calibri" w:hAnsi="Calibri" w:cs="Calibri"/>
          <w:color w:val="000000" w:themeColor="text1"/>
          <w:sz w:val="20"/>
          <w:szCs w:val="20"/>
        </w:rPr>
      </w:pPr>
      <w:r w:rsidRPr="2651AFAF">
        <w:rPr>
          <w:rFonts w:ascii="Calibri" w:eastAsia="Calibri" w:hAnsi="Calibri" w:cs="Calibri"/>
          <w:color w:val="000000" w:themeColor="text1"/>
          <w:sz w:val="20"/>
          <w:szCs w:val="20"/>
        </w:rPr>
        <w:t xml:space="preserve">  </w:t>
      </w:r>
    </w:p>
    <w:p w14:paraId="1E8036C2" w14:textId="5C138C27" w:rsidR="002F79DC" w:rsidRPr="006D159E" w:rsidRDefault="006D159E" w:rsidP="74FABC02">
      <w:pPr>
        <w:spacing w:after="0" w:line="240" w:lineRule="auto"/>
        <w:ind w:firstLine="6"/>
        <w:rPr>
          <w:rFonts w:ascii="Calibri" w:eastAsia="Calibri" w:hAnsi="Calibri" w:cs="Calibri"/>
          <w:b/>
          <w:color w:val="70AD47" w:themeColor="accent6"/>
          <w:sz w:val="20"/>
          <w:szCs w:val="20"/>
        </w:rPr>
      </w:pPr>
      <w:r>
        <w:rPr>
          <w:rFonts w:ascii="Calibri" w:eastAsia="Calibri" w:hAnsi="Calibri" w:cs="Calibri"/>
          <w:b/>
          <w:color w:val="70AD47" w:themeColor="accent6"/>
          <w:sz w:val="20"/>
          <w:szCs w:val="20"/>
        </w:rPr>
        <w:t>NPO-gelden</w:t>
      </w:r>
    </w:p>
    <w:p w14:paraId="7D45ECF5" w14:textId="14F00708" w:rsidR="002F79DC" w:rsidRDefault="2651AFAF" w:rsidP="2651AFAF">
      <w:pPr>
        <w:spacing w:after="0" w:line="240" w:lineRule="auto"/>
        <w:ind w:firstLine="6"/>
        <w:rPr>
          <w:rFonts w:ascii="Calibri" w:eastAsia="Calibri" w:hAnsi="Calibri" w:cs="Calibri"/>
          <w:color w:val="000000" w:themeColor="text1"/>
          <w:sz w:val="20"/>
          <w:szCs w:val="20"/>
        </w:rPr>
      </w:pPr>
      <w:proofErr w:type="spellStart"/>
      <w:r w:rsidRPr="2651AFAF">
        <w:rPr>
          <w:rFonts w:ascii="Calibri" w:eastAsia="Calibri" w:hAnsi="Calibri" w:cs="Calibri"/>
          <w:color w:val="000000" w:themeColor="text1"/>
          <w:sz w:val="20"/>
          <w:szCs w:val="20"/>
        </w:rPr>
        <w:t>Schepelweyen</w:t>
      </w:r>
      <w:proofErr w:type="spellEnd"/>
      <w:r w:rsidRPr="2651AFAF">
        <w:rPr>
          <w:rFonts w:ascii="Calibri" w:eastAsia="Calibri" w:hAnsi="Calibri" w:cs="Calibri"/>
          <w:color w:val="000000" w:themeColor="text1"/>
          <w:sz w:val="20"/>
          <w:szCs w:val="20"/>
        </w:rPr>
        <w:t xml:space="preserve"> heeft nog wat budget uit de NPO gelden (extra budget vanuit de overheid voor het wegwerken van onderwijsachterstanden door de corona pandemie). De besteding van de NPO gelden zijn in de MR besproken en hier heeft de MR mee ingestemd.</w:t>
      </w:r>
    </w:p>
    <w:p w14:paraId="20A4A844" w14:textId="40D2DE26" w:rsidR="002F79DC" w:rsidRDefault="002F79DC" w:rsidP="62705272">
      <w:pPr>
        <w:spacing w:after="0" w:line="240" w:lineRule="auto"/>
        <w:ind w:firstLine="6"/>
        <w:rPr>
          <w:rFonts w:ascii="Calibri" w:eastAsia="Calibri" w:hAnsi="Calibri" w:cs="Calibri"/>
          <w:color w:val="000000" w:themeColor="text1"/>
          <w:sz w:val="20"/>
          <w:szCs w:val="20"/>
        </w:rPr>
      </w:pPr>
    </w:p>
    <w:tbl>
      <w:tblPr>
        <w:tblStyle w:val="Tabelraster"/>
        <w:tblW w:w="0" w:type="auto"/>
        <w:tblLayout w:type="fixed"/>
        <w:tblLook w:val="06A0" w:firstRow="1" w:lastRow="0" w:firstColumn="1" w:lastColumn="0" w:noHBand="1" w:noVBand="1"/>
      </w:tblPr>
      <w:tblGrid>
        <w:gridCol w:w="2490"/>
        <w:gridCol w:w="1410"/>
      </w:tblGrid>
      <w:tr w:rsidR="62705272" w14:paraId="546D1941" w14:textId="77777777" w:rsidTr="62705272">
        <w:trPr>
          <w:trHeight w:val="300"/>
        </w:trPr>
        <w:tc>
          <w:tcPr>
            <w:tcW w:w="3900" w:type="dxa"/>
            <w:gridSpan w:val="2"/>
          </w:tcPr>
          <w:p w14:paraId="58FC49CA" w14:textId="5D7E3612" w:rsidR="62705272" w:rsidRDefault="62705272" w:rsidP="62705272">
            <w:pPr>
              <w:rPr>
                <w:rFonts w:ascii="Calibri" w:eastAsia="Calibri" w:hAnsi="Calibri" w:cs="Calibri"/>
                <w:b/>
                <w:bCs/>
                <w:color w:val="5B981F"/>
                <w:sz w:val="20"/>
                <w:szCs w:val="20"/>
              </w:rPr>
            </w:pPr>
            <w:r w:rsidRPr="62705272">
              <w:rPr>
                <w:rFonts w:ascii="Calibri" w:eastAsia="Calibri" w:hAnsi="Calibri" w:cs="Calibri"/>
                <w:b/>
                <w:bCs/>
                <w:color w:val="5B981F"/>
                <w:sz w:val="20"/>
                <w:szCs w:val="20"/>
              </w:rPr>
              <w:t>Besluiten van de MR schooljaar 2022-2023</w:t>
            </w:r>
          </w:p>
        </w:tc>
      </w:tr>
      <w:tr w:rsidR="62705272" w14:paraId="39328178" w14:textId="77777777" w:rsidTr="62705272">
        <w:trPr>
          <w:trHeight w:val="300"/>
        </w:trPr>
        <w:tc>
          <w:tcPr>
            <w:tcW w:w="2490" w:type="dxa"/>
          </w:tcPr>
          <w:p w14:paraId="0C5F1D06" w14:textId="78E48DDC" w:rsidR="62705272" w:rsidRDefault="62705272" w:rsidP="62705272">
            <w:pPr>
              <w:rPr>
                <w:rFonts w:ascii="Calibri" w:eastAsia="Calibri" w:hAnsi="Calibri" w:cs="Calibri"/>
                <w:b/>
                <w:bCs/>
                <w:sz w:val="20"/>
                <w:szCs w:val="20"/>
              </w:rPr>
            </w:pPr>
            <w:r w:rsidRPr="62705272">
              <w:rPr>
                <w:rFonts w:ascii="Calibri" w:eastAsia="Calibri" w:hAnsi="Calibri" w:cs="Calibri"/>
                <w:b/>
                <w:bCs/>
                <w:sz w:val="20"/>
                <w:szCs w:val="20"/>
              </w:rPr>
              <w:t>Formatie</w:t>
            </w:r>
          </w:p>
        </w:tc>
        <w:tc>
          <w:tcPr>
            <w:tcW w:w="1410" w:type="dxa"/>
          </w:tcPr>
          <w:p w14:paraId="6DFC2EFE" w14:textId="4935AA16" w:rsidR="62705272" w:rsidRDefault="006D159E" w:rsidP="62705272">
            <w:pPr>
              <w:rPr>
                <w:rFonts w:ascii="Calibri" w:eastAsia="Calibri" w:hAnsi="Calibri" w:cs="Calibri"/>
                <w:b/>
                <w:bCs/>
                <w:sz w:val="20"/>
                <w:szCs w:val="20"/>
              </w:rPr>
            </w:pPr>
            <w:r>
              <w:rPr>
                <w:rFonts w:ascii="Calibri" w:eastAsia="Calibri" w:hAnsi="Calibri" w:cs="Calibri"/>
                <w:b/>
                <w:bCs/>
                <w:sz w:val="20"/>
                <w:szCs w:val="20"/>
              </w:rPr>
              <w:t>MR</w:t>
            </w:r>
          </w:p>
        </w:tc>
      </w:tr>
      <w:tr w:rsidR="62705272" w14:paraId="4EC280A9" w14:textId="77777777" w:rsidTr="62705272">
        <w:trPr>
          <w:trHeight w:val="300"/>
        </w:trPr>
        <w:tc>
          <w:tcPr>
            <w:tcW w:w="2490" w:type="dxa"/>
          </w:tcPr>
          <w:p w14:paraId="36B316CB" w14:textId="27511126" w:rsidR="62705272" w:rsidRDefault="62705272" w:rsidP="62705272">
            <w:pPr>
              <w:rPr>
                <w:rFonts w:ascii="Calibri" w:eastAsia="Calibri" w:hAnsi="Calibri" w:cs="Calibri"/>
                <w:b/>
                <w:bCs/>
                <w:sz w:val="20"/>
                <w:szCs w:val="20"/>
              </w:rPr>
            </w:pPr>
            <w:r w:rsidRPr="62705272">
              <w:rPr>
                <w:rFonts w:ascii="Calibri" w:eastAsia="Calibri" w:hAnsi="Calibri" w:cs="Calibri"/>
                <w:b/>
                <w:bCs/>
                <w:sz w:val="20"/>
                <w:szCs w:val="20"/>
              </w:rPr>
              <w:t>Schoolgids</w:t>
            </w:r>
          </w:p>
        </w:tc>
        <w:tc>
          <w:tcPr>
            <w:tcW w:w="1410" w:type="dxa"/>
          </w:tcPr>
          <w:p w14:paraId="00239F25" w14:textId="46A2573D" w:rsidR="62705272" w:rsidRDefault="006D159E" w:rsidP="62705272">
            <w:pPr>
              <w:rPr>
                <w:rFonts w:ascii="Calibri" w:eastAsia="Calibri" w:hAnsi="Calibri" w:cs="Calibri"/>
                <w:b/>
                <w:bCs/>
                <w:sz w:val="20"/>
                <w:szCs w:val="20"/>
              </w:rPr>
            </w:pPr>
            <w:r>
              <w:rPr>
                <w:rFonts w:ascii="Calibri" w:eastAsia="Calibri" w:hAnsi="Calibri" w:cs="Calibri"/>
                <w:b/>
                <w:bCs/>
                <w:sz w:val="20"/>
                <w:szCs w:val="20"/>
              </w:rPr>
              <w:t>MR</w:t>
            </w:r>
          </w:p>
        </w:tc>
      </w:tr>
      <w:tr w:rsidR="62705272" w14:paraId="7E6CFC5C" w14:textId="77777777" w:rsidTr="62705272">
        <w:trPr>
          <w:trHeight w:val="300"/>
        </w:trPr>
        <w:tc>
          <w:tcPr>
            <w:tcW w:w="2490" w:type="dxa"/>
          </w:tcPr>
          <w:p w14:paraId="139A7112" w14:textId="442377C3" w:rsidR="62705272" w:rsidRDefault="62705272" w:rsidP="62705272">
            <w:pPr>
              <w:rPr>
                <w:rFonts w:ascii="Calibri" w:eastAsia="Calibri" w:hAnsi="Calibri" w:cs="Calibri"/>
                <w:b/>
                <w:bCs/>
                <w:sz w:val="20"/>
                <w:szCs w:val="20"/>
              </w:rPr>
            </w:pPr>
            <w:r w:rsidRPr="62705272">
              <w:rPr>
                <w:rFonts w:ascii="Calibri" w:eastAsia="Calibri" w:hAnsi="Calibri" w:cs="Calibri"/>
                <w:b/>
                <w:bCs/>
                <w:sz w:val="20"/>
                <w:szCs w:val="20"/>
              </w:rPr>
              <w:t>Schoolplan</w:t>
            </w:r>
          </w:p>
        </w:tc>
        <w:tc>
          <w:tcPr>
            <w:tcW w:w="1410" w:type="dxa"/>
          </w:tcPr>
          <w:p w14:paraId="0570BBEC" w14:textId="6E91E51E" w:rsidR="62705272" w:rsidRDefault="006D159E" w:rsidP="62705272">
            <w:pPr>
              <w:rPr>
                <w:rFonts w:ascii="Calibri" w:eastAsia="Calibri" w:hAnsi="Calibri" w:cs="Calibri"/>
                <w:b/>
                <w:bCs/>
                <w:sz w:val="20"/>
                <w:szCs w:val="20"/>
              </w:rPr>
            </w:pPr>
            <w:r>
              <w:rPr>
                <w:rFonts w:ascii="Calibri" w:eastAsia="Calibri" w:hAnsi="Calibri" w:cs="Calibri"/>
                <w:b/>
                <w:bCs/>
                <w:sz w:val="20"/>
                <w:szCs w:val="20"/>
              </w:rPr>
              <w:t>MR</w:t>
            </w:r>
          </w:p>
        </w:tc>
      </w:tr>
      <w:tr w:rsidR="62705272" w14:paraId="238B8F8A" w14:textId="77777777" w:rsidTr="62705272">
        <w:trPr>
          <w:trHeight w:val="300"/>
        </w:trPr>
        <w:tc>
          <w:tcPr>
            <w:tcW w:w="2490" w:type="dxa"/>
          </w:tcPr>
          <w:p w14:paraId="30DD7597" w14:textId="2C1C2674" w:rsidR="62705272" w:rsidRDefault="62705272" w:rsidP="62705272">
            <w:pPr>
              <w:rPr>
                <w:rFonts w:ascii="Calibri" w:eastAsia="Calibri" w:hAnsi="Calibri" w:cs="Calibri"/>
                <w:b/>
                <w:bCs/>
                <w:sz w:val="20"/>
                <w:szCs w:val="20"/>
              </w:rPr>
            </w:pPr>
            <w:r w:rsidRPr="62705272">
              <w:rPr>
                <w:rFonts w:ascii="Calibri" w:eastAsia="Calibri" w:hAnsi="Calibri" w:cs="Calibri"/>
                <w:b/>
                <w:bCs/>
                <w:sz w:val="20"/>
                <w:szCs w:val="20"/>
              </w:rPr>
              <w:t xml:space="preserve">Begroting </w:t>
            </w:r>
            <w:r w:rsidR="006D159E">
              <w:rPr>
                <w:rFonts w:ascii="Calibri" w:eastAsia="Calibri" w:hAnsi="Calibri" w:cs="Calibri"/>
                <w:b/>
                <w:bCs/>
                <w:sz w:val="20"/>
                <w:szCs w:val="20"/>
              </w:rPr>
              <w:t>ouderbijdrage</w:t>
            </w:r>
          </w:p>
        </w:tc>
        <w:tc>
          <w:tcPr>
            <w:tcW w:w="1410" w:type="dxa"/>
          </w:tcPr>
          <w:p w14:paraId="462DDBD3" w14:textId="64363012" w:rsidR="62705272" w:rsidRDefault="006D159E" w:rsidP="62705272">
            <w:pPr>
              <w:rPr>
                <w:rFonts w:ascii="Calibri" w:eastAsia="Calibri" w:hAnsi="Calibri" w:cs="Calibri"/>
                <w:b/>
                <w:bCs/>
                <w:sz w:val="20"/>
                <w:szCs w:val="20"/>
              </w:rPr>
            </w:pPr>
            <w:r>
              <w:rPr>
                <w:rFonts w:ascii="Calibri" w:eastAsia="Calibri" w:hAnsi="Calibri" w:cs="Calibri"/>
                <w:b/>
                <w:bCs/>
                <w:sz w:val="20"/>
                <w:szCs w:val="20"/>
              </w:rPr>
              <w:t>OMR</w:t>
            </w:r>
          </w:p>
        </w:tc>
      </w:tr>
      <w:tr w:rsidR="62705272" w14:paraId="01D2235C" w14:textId="77777777" w:rsidTr="62705272">
        <w:trPr>
          <w:trHeight w:val="300"/>
        </w:trPr>
        <w:tc>
          <w:tcPr>
            <w:tcW w:w="2490" w:type="dxa"/>
          </w:tcPr>
          <w:p w14:paraId="261CBDF3" w14:textId="66CDDAF5" w:rsidR="62705272" w:rsidRDefault="62705272" w:rsidP="62705272">
            <w:pPr>
              <w:rPr>
                <w:rFonts w:ascii="Calibri" w:eastAsia="Calibri" w:hAnsi="Calibri" w:cs="Calibri"/>
                <w:b/>
                <w:bCs/>
                <w:sz w:val="20"/>
                <w:szCs w:val="20"/>
              </w:rPr>
            </w:pPr>
            <w:r w:rsidRPr="62705272">
              <w:rPr>
                <w:rFonts w:ascii="Calibri" w:eastAsia="Calibri" w:hAnsi="Calibri" w:cs="Calibri"/>
                <w:b/>
                <w:bCs/>
                <w:sz w:val="20"/>
                <w:szCs w:val="20"/>
              </w:rPr>
              <w:t>NPO gelden</w:t>
            </w:r>
          </w:p>
        </w:tc>
        <w:tc>
          <w:tcPr>
            <w:tcW w:w="1410" w:type="dxa"/>
          </w:tcPr>
          <w:p w14:paraId="2BF86251" w14:textId="32005AD4" w:rsidR="62705272" w:rsidRDefault="006D159E" w:rsidP="62705272">
            <w:pPr>
              <w:rPr>
                <w:rFonts w:ascii="Calibri" w:eastAsia="Calibri" w:hAnsi="Calibri" w:cs="Calibri"/>
                <w:b/>
                <w:bCs/>
                <w:sz w:val="20"/>
                <w:szCs w:val="20"/>
              </w:rPr>
            </w:pPr>
            <w:r>
              <w:rPr>
                <w:rFonts w:ascii="Calibri" w:eastAsia="Calibri" w:hAnsi="Calibri" w:cs="Calibri"/>
                <w:b/>
                <w:bCs/>
                <w:sz w:val="20"/>
                <w:szCs w:val="20"/>
              </w:rPr>
              <w:t>MR</w:t>
            </w:r>
          </w:p>
        </w:tc>
      </w:tr>
    </w:tbl>
    <w:p w14:paraId="19AA7BDC" w14:textId="1A90571E" w:rsidR="002F79DC" w:rsidRDefault="002F79DC" w:rsidP="62705272">
      <w:pPr>
        <w:spacing w:after="0" w:line="240" w:lineRule="auto"/>
        <w:ind w:firstLine="6"/>
        <w:rPr>
          <w:rFonts w:ascii="Calibri" w:eastAsia="Calibri" w:hAnsi="Calibri" w:cs="Calibri"/>
          <w:color w:val="000000" w:themeColor="text1"/>
          <w:sz w:val="20"/>
          <w:szCs w:val="20"/>
        </w:rPr>
      </w:pPr>
    </w:p>
    <w:p w14:paraId="68171413" w14:textId="4CB2F1F7" w:rsidR="002F79DC" w:rsidRDefault="002F79DC" w:rsidP="74FABC02">
      <w:pPr>
        <w:spacing w:after="0" w:line="240" w:lineRule="auto"/>
        <w:rPr>
          <w:rFonts w:ascii="Calibri" w:eastAsia="Calibri" w:hAnsi="Calibri" w:cs="Calibri"/>
          <w:color w:val="FF0000"/>
          <w:sz w:val="20"/>
          <w:szCs w:val="20"/>
        </w:rPr>
      </w:pPr>
    </w:p>
    <w:p w14:paraId="0EA8B798" w14:textId="3F426D01" w:rsidR="002F79DC" w:rsidRDefault="74FABC02" w:rsidP="74FABC02">
      <w:pPr>
        <w:spacing w:after="0" w:line="240" w:lineRule="auto"/>
        <w:rPr>
          <w:rFonts w:ascii="Calibri" w:eastAsia="Calibri" w:hAnsi="Calibri" w:cs="Calibri"/>
          <w:color w:val="5B981F"/>
          <w:sz w:val="20"/>
          <w:szCs w:val="20"/>
        </w:rPr>
      </w:pPr>
      <w:r w:rsidRPr="74FABC02">
        <w:rPr>
          <w:rFonts w:ascii="Calibri" w:eastAsia="Calibri" w:hAnsi="Calibri" w:cs="Calibri"/>
          <w:b/>
          <w:bCs/>
          <w:color w:val="5B981F"/>
          <w:sz w:val="20"/>
          <w:szCs w:val="20"/>
        </w:rPr>
        <w:t>Tot slot</w:t>
      </w:r>
    </w:p>
    <w:p w14:paraId="68D6E8AB" w14:textId="2FDA95DC" w:rsidR="002F79DC" w:rsidRDefault="2651AFAF" w:rsidP="2651AFAF">
      <w:pPr>
        <w:spacing w:after="0" w:line="240" w:lineRule="auto"/>
        <w:rPr>
          <w:rFonts w:ascii="Calibri" w:eastAsia="Calibri" w:hAnsi="Calibri" w:cs="Calibri"/>
          <w:color w:val="000000" w:themeColor="text1"/>
          <w:sz w:val="20"/>
          <w:szCs w:val="20"/>
        </w:rPr>
      </w:pPr>
      <w:r w:rsidRPr="2651AFAF">
        <w:rPr>
          <w:rFonts w:ascii="Calibri" w:eastAsia="Calibri" w:hAnsi="Calibri" w:cs="Calibri"/>
          <w:color w:val="000000" w:themeColor="text1"/>
          <w:sz w:val="20"/>
          <w:szCs w:val="20"/>
        </w:rPr>
        <w:t>We hebben ons afgelopen jaar volop ingezet voor onze school. Het komende jaar verwachten we met net zoveel inzet en enthousiasme zaken op te pakken die ons worden voorgelegd.</w:t>
      </w:r>
    </w:p>
    <w:p w14:paraId="73CECE13" w14:textId="1ECD2E8E" w:rsidR="002F79DC" w:rsidRDefault="002F79DC" w:rsidP="74FABC02">
      <w:pPr>
        <w:spacing w:after="0" w:line="240" w:lineRule="auto"/>
        <w:rPr>
          <w:rFonts w:ascii="Calibri" w:eastAsia="Calibri" w:hAnsi="Calibri" w:cs="Calibri"/>
          <w:color w:val="000000" w:themeColor="text1"/>
          <w:sz w:val="20"/>
          <w:szCs w:val="20"/>
        </w:rPr>
      </w:pPr>
    </w:p>
    <w:p w14:paraId="0993FCA5" w14:textId="7A81A3CF" w:rsidR="002F79DC" w:rsidRDefault="74FABC02" w:rsidP="74FABC02">
      <w:pPr>
        <w:spacing w:after="0" w:line="240" w:lineRule="auto"/>
        <w:rPr>
          <w:rFonts w:ascii="Calibri" w:eastAsia="Calibri" w:hAnsi="Calibri" w:cs="Calibri"/>
          <w:color w:val="000000" w:themeColor="text1"/>
          <w:sz w:val="20"/>
          <w:szCs w:val="20"/>
        </w:rPr>
      </w:pPr>
      <w:r w:rsidRPr="74FABC02">
        <w:rPr>
          <w:rFonts w:ascii="Calibri" w:eastAsia="Calibri" w:hAnsi="Calibri" w:cs="Calibri"/>
          <w:color w:val="000000" w:themeColor="text1"/>
          <w:sz w:val="20"/>
          <w:szCs w:val="20"/>
        </w:rPr>
        <w:t xml:space="preserve">U bent van harte welkom als toehoorder op onze MR-vergadering. Heeft u vragen, tips en/of opmerkingen in het algemeen belang van school? Neem dan contact met ons op. U kunt een mail sturen naar: </w:t>
      </w:r>
      <w:hyperlink r:id="rId8">
        <w:r w:rsidRPr="74FABC02">
          <w:rPr>
            <w:rStyle w:val="Hyperlink"/>
            <w:rFonts w:ascii="Calibri" w:eastAsia="Calibri" w:hAnsi="Calibri" w:cs="Calibri"/>
            <w:color w:val="5B981F"/>
            <w:sz w:val="20"/>
            <w:szCs w:val="20"/>
          </w:rPr>
          <w:t>MRschepelweyen@gmail.com</w:t>
        </w:r>
      </w:hyperlink>
      <w:r w:rsidRPr="74FABC02">
        <w:rPr>
          <w:rFonts w:ascii="Calibri" w:eastAsia="Calibri" w:hAnsi="Calibri" w:cs="Calibri"/>
          <w:color w:val="000000" w:themeColor="text1"/>
          <w:sz w:val="20"/>
          <w:szCs w:val="20"/>
        </w:rPr>
        <w:t xml:space="preserve">. Onze gegevens vindt u in de schoolgids, maar ook op </w:t>
      </w:r>
      <w:hyperlink r:id="rId9">
        <w:r w:rsidRPr="74FABC02">
          <w:rPr>
            <w:rStyle w:val="Hyperlink"/>
            <w:rFonts w:ascii="Calibri" w:eastAsia="Calibri" w:hAnsi="Calibri" w:cs="Calibri"/>
            <w:color w:val="5B981F"/>
            <w:sz w:val="20"/>
            <w:szCs w:val="20"/>
          </w:rPr>
          <w:t>www.schepelweyen.nl</w:t>
        </w:r>
      </w:hyperlink>
      <w:r w:rsidRPr="74FABC02">
        <w:rPr>
          <w:rFonts w:ascii="Calibri" w:eastAsia="Calibri" w:hAnsi="Calibri" w:cs="Calibri"/>
          <w:color w:val="000000" w:themeColor="text1"/>
          <w:sz w:val="20"/>
          <w:szCs w:val="20"/>
        </w:rPr>
        <w:t xml:space="preserve">. Natuurlijk kunt u ons ook aanspreken in en om de school. Wij behartigen de belangen van iedereen zo goed mogelijk zodat </w:t>
      </w:r>
      <w:proofErr w:type="spellStart"/>
      <w:r w:rsidRPr="74FABC02">
        <w:rPr>
          <w:rFonts w:ascii="Calibri" w:eastAsia="Calibri" w:hAnsi="Calibri" w:cs="Calibri"/>
          <w:color w:val="000000" w:themeColor="text1"/>
          <w:sz w:val="20"/>
          <w:szCs w:val="20"/>
        </w:rPr>
        <w:t>Schepelweyen</w:t>
      </w:r>
      <w:proofErr w:type="spellEnd"/>
      <w:r w:rsidRPr="74FABC02">
        <w:rPr>
          <w:rFonts w:ascii="Calibri" w:eastAsia="Calibri" w:hAnsi="Calibri" w:cs="Calibri"/>
          <w:color w:val="000000" w:themeColor="text1"/>
          <w:sz w:val="20"/>
          <w:szCs w:val="20"/>
        </w:rPr>
        <w:t xml:space="preserve"> een kwalitatief goede basisschool blijft met een veilig en uitdagend leer- en werkklimaat!</w:t>
      </w:r>
    </w:p>
    <w:p w14:paraId="610ADCA8" w14:textId="5BD9E91A" w:rsidR="002F79DC" w:rsidRDefault="002F79DC" w:rsidP="74FABC02">
      <w:pPr>
        <w:spacing w:after="0" w:line="240" w:lineRule="auto"/>
        <w:rPr>
          <w:rFonts w:ascii="Calibri" w:eastAsia="Calibri" w:hAnsi="Calibri" w:cs="Calibri"/>
          <w:color w:val="000000" w:themeColor="text1"/>
          <w:sz w:val="20"/>
          <w:szCs w:val="20"/>
        </w:rPr>
      </w:pPr>
    </w:p>
    <w:p w14:paraId="74F9C63E" w14:textId="3E5D740F" w:rsidR="002F79DC" w:rsidRDefault="74FABC02" w:rsidP="74FABC02">
      <w:pPr>
        <w:spacing w:after="0" w:line="240" w:lineRule="auto"/>
        <w:rPr>
          <w:rFonts w:ascii="Calibri" w:eastAsia="Calibri" w:hAnsi="Calibri" w:cs="Calibri"/>
          <w:color w:val="000000" w:themeColor="text1"/>
          <w:sz w:val="20"/>
          <w:szCs w:val="20"/>
        </w:rPr>
      </w:pPr>
      <w:r w:rsidRPr="74FABC02">
        <w:rPr>
          <w:rFonts w:ascii="Calibri" w:eastAsia="Calibri" w:hAnsi="Calibri" w:cs="Calibri"/>
          <w:color w:val="000000" w:themeColor="text1"/>
          <w:sz w:val="20"/>
          <w:szCs w:val="20"/>
        </w:rPr>
        <w:t>Graag willen wij u bedanken voor het in ons gestelde vertrouwen.</w:t>
      </w:r>
    </w:p>
    <w:p w14:paraId="21ED5584" w14:textId="2BAB1FEF" w:rsidR="002F79DC" w:rsidRDefault="002F79DC" w:rsidP="74FABC02">
      <w:pPr>
        <w:spacing w:after="0" w:line="240" w:lineRule="auto"/>
        <w:rPr>
          <w:rFonts w:ascii="Calibri" w:eastAsia="Calibri" w:hAnsi="Calibri" w:cs="Calibri"/>
          <w:color w:val="000000" w:themeColor="text1"/>
          <w:sz w:val="20"/>
          <w:szCs w:val="20"/>
        </w:rPr>
      </w:pPr>
    </w:p>
    <w:p w14:paraId="178CEA5B" w14:textId="4F2C0765" w:rsidR="002F79DC" w:rsidRDefault="74FABC02" w:rsidP="74FABC02">
      <w:pPr>
        <w:spacing w:after="0" w:line="240" w:lineRule="auto"/>
        <w:rPr>
          <w:rFonts w:ascii="Calibri" w:eastAsia="Calibri" w:hAnsi="Calibri" w:cs="Calibri"/>
          <w:color w:val="000000" w:themeColor="text1"/>
          <w:sz w:val="20"/>
          <w:szCs w:val="20"/>
        </w:rPr>
      </w:pPr>
      <w:r w:rsidRPr="74FABC02">
        <w:rPr>
          <w:rFonts w:ascii="Calibri" w:eastAsia="Calibri" w:hAnsi="Calibri" w:cs="Calibri"/>
          <w:color w:val="000000" w:themeColor="text1"/>
          <w:sz w:val="20"/>
          <w:szCs w:val="20"/>
        </w:rPr>
        <w:t xml:space="preserve">MR basisschool </w:t>
      </w:r>
      <w:proofErr w:type="spellStart"/>
      <w:r w:rsidRPr="74FABC02">
        <w:rPr>
          <w:rFonts w:ascii="Calibri" w:eastAsia="Calibri" w:hAnsi="Calibri" w:cs="Calibri"/>
          <w:color w:val="000000" w:themeColor="text1"/>
          <w:sz w:val="20"/>
          <w:szCs w:val="20"/>
        </w:rPr>
        <w:t>Schepelweyen</w:t>
      </w:r>
      <w:proofErr w:type="spellEnd"/>
    </w:p>
    <w:p w14:paraId="7B5CAEB5" w14:textId="38587B12" w:rsidR="002F79DC" w:rsidRDefault="002F79DC" w:rsidP="74FABC02"/>
    <w:sectPr w:rsidR="002F7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8F4FB"/>
    <w:rsid w:val="002F79DC"/>
    <w:rsid w:val="00624E24"/>
    <w:rsid w:val="006D159E"/>
    <w:rsid w:val="027F186A"/>
    <w:rsid w:val="04C597A1"/>
    <w:rsid w:val="2651AFAF"/>
    <w:rsid w:val="323F21EB"/>
    <w:rsid w:val="4EF8F4FB"/>
    <w:rsid w:val="568311F8"/>
    <w:rsid w:val="62705272"/>
    <w:rsid w:val="6FF22823"/>
    <w:rsid w:val="74FAB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F4FB"/>
  <w15:chartTrackingRefBased/>
  <w15:docId w15:val="{3F2EBC36-60E2-4A8C-B066-1EC81516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hepelweyen@gmail.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chepelwey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7B58FB671234F956F7D7DA56800EF" ma:contentTypeVersion="15" ma:contentTypeDescription="Een nieuw document maken." ma:contentTypeScope="" ma:versionID="718d6b0826871b7fdb3261a97b5d7f10">
  <xsd:schema xmlns:xsd="http://www.w3.org/2001/XMLSchema" xmlns:xs="http://www.w3.org/2001/XMLSchema" xmlns:p="http://schemas.microsoft.com/office/2006/metadata/properties" xmlns:ns3="c8f6d9b7-740c-4744-97e6-0dee8751660c" xmlns:ns4="7c1202ce-93df-4b2b-a357-acc74e4d8f91" targetNamespace="http://schemas.microsoft.com/office/2006/metadata/properties" ma:root="true" ma:fieldsID="fa58edcaad031ca28704ec53eced4c2d" ns3:_="" ns4:_="">
    <xsd:import namespace="c8f6d9b7-740c-4744-97e6-0dee8751660c"/>
    <xsd:import namespace="7c1202ce-93df-4b2b-a357-acc74e4d8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d9b7-740c-4744-97e6-0dee87516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02ce-93df-4b2b-a357-acc74e4d8f9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4A79D-F463-4943-9917-CDB27973B26A}">
  <ds:schemaRefs>
    <ds:schemaRef ds:uri="http://schemas.microsoft.com/sharepoint/v3/contenttype/forms"/>
  </ds:schemaRefs>
</ds:datastoreItem>
</file>

<file path=customXml/itemProps2.xml><?xml version="1.0" encoding="utf-8"?>
<ds:datastoreItem xmlns:ds="http://schemas.openxmlformats.org/officeDocument/2006/customXml" ds:itemID="{7B8F11EE-DEB4-4D1F-A7F1-2606D719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6d9b7-740c-4744-97e6-0dee8751660c"/>
    <ds:schemaRef ds:uri="7c1202ce-93df-4b2b-a357-acc74e4d8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F2C16-BC54-471D-A469-5E064103AEA2}">
  <ds:schemaRefs>
    <ds:schemaRef ds:uri="http://schemas.microsoft.com/office/infopath/2007/PartnerControls"/>
    <ds:schemaRef ds:uri="http://purl.org/dc/elements/1.1/"/>
    <ds:schemaRef ds:uri="http://schemas.microsoft.com/office/2006/documentManagement/types"/>
    <ds:schemaRef ds:uri="7c1202ce-93df-4b2b-a357-acc74e4d8f91"/>
    <ds:schemaRef ds:uri="http://schemas.openxmlformats.org/package/2006/metadata/core-properties"/>
    <ds:schemaRef ds:uri="http://www.w3.org/XML/1998/namespace"/>
    <ds:schemaRef ds:uri="http://purl.org/dc/terms/"/>
    <ds:schemaRef ds:uri="c8f6d9b7-740c-4744-97e6-0dee8751660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Schepelweyen</dc:creator>
  <cp:keywords/>
  <dc:description/>
  <cp:lastModifiedBy>Lonneke Lievens</cp:lastModifiedBy>
  <cp:revision>2</cp:revision>
  <dcterms:created xsi:type="dcterms:W3CDTF">2023-09-22T12:08:00Z</dcterms:created>
  <dcterms:modified xsi:type="dcterms:W3CDTF">2023-09-22T12:08:00Z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0x010100B237B58FB671234F956F7D7DA56800EF</vt:lpwstr>
  </property>
</Properties>
</file>